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1F" w:rsidRPr="007E541F" w:rsidRDefault="000F5805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bookmarkStart w:id="0" w:name="_GoBack"/>
      <w:bookmarkEnd w:id="0"/>
      <w:r>
        <w:rPr>
          <w:rStyle w:val="BookTitle"/>
          <w:rFonts w:ascii="Franklin Gothic Book" w:hAnsi="Franklin Gothic Book"/>
          <w:sz w:val="28"/>
          <w:szCs w:val="28"/>
        </w:rPr>
        <w:t>RERTR 201</w:t>
      </w:r>
      <w:r w:rsidR="00433187">
        <w:rPr>
          <w:rStyle w:val="BookTitle"/>
          <w:rFonts w:ascii="Franklin Gothic Book" w:hAnsi="Franklin Gothic Book"/>
          <w:sz w:val="28"/>
          <w:szCs w:val="28"/>
        </w:rPr>
        <w:t>6 – 37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  <w:vertAlign w:val="superscript"/>
        </w:rPr>
        <w:t>TH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 w:rsidR="007E541F"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:rsidR="00C97A07" w:rsidRPr="007E541F" w:rsidRDefault="007E541F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:rsidR="00C97A07" w:rsidRPr="006B3596" w:rsidRDefault="00C97A07" w:rsidP="006B359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C97A07" w:rsidRPr="00DC744C" w:rsidRDefault="007E541F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 w:rsidRPr="00DC744C">
        <w:rPr>
          <w:rStyle w:val="BookTitle"/>
          <w:rFonts w:ascii="Franklin Gothic Book" w:hAnsi="Franklin Gothic Book"/>
          <w:sz w:val="24"/>
          <w:szCs w:val="24"/>
        </w:rPr>
        <w:t>October</w:t>
      </w:r>
      <w:r w:rsidR="004E7E74">
        <w:rPr>
          <w:rStyle w:val="BookTitle"/>
          <w:rFonts w:ascii="Franklin Gothic Book" w:hAnsi="Franklin Gothic Book"/>
          <w:sz w:val="24"/>
          <w:szCs w:val="24"/>
        </w:rPr>
        <w:t xml:space="preserve"> 23-27</w:t>
      </w:r>
      <w:r w:rsidR="00463C6D" w:rsidRPr="00DC744C">
        <w:rPr>
          <w:rStyle w:val="BookTitle"/>
          <w:rFonts w:ascii="Franklin Gothic Book" w:hAnsi="Franklin Gothic Book"/>
          <w:sz w:val="24"/>
          <w:szCs w:val="24"/>
        </w:rPr>
        <w:t>, 201</w:t>
      </w:r>
      <w:r w:rsidR="00433187">
        <w:rPr>
          <w:rStyle w:val="BookTitle"/>
          <w:rFonts w:ascii="Franklin Gothic Book" w:hAnsi="Franklin Gothic Book"/>
          <w:sz w:val="24"/>
          <w:szCs w:val="24"/>
        </w:rPr>
        <w:t>6</w:t>
      </w:r>
    </w:p>
    <w:p w:rsidR="00C97A07" w:rsidRPr="00DC744C" w:rsidRDefault="004E7E74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 xml:space="preserve">Radisson </w:t>
      </w:r>
      <w:proofErr w:type="spellStart"/>
      <w:r>
        <w:rPr>
          <w:rStyle w:val="BookTitle"/>
          <w:rFonts w:ascii="Franklin Gothic Book" w:hAnsi="Franklin Gothic Book"/>
          <w:sz w:val="24"/>
          <w:szCs w:val="24"/>
        </w:rPr>
        <w:t>Blu</w:t>
      </w:r>
      <w:proofErr w:type="spellEnd"/>
      <w:r>
        <w:rPr>
          <w:rStyle w:val="BookTitle"/>
          <w:rFonts w:ascii="Franklin Gothic Book" w:hAnsi="Franklin Gothic Book"/>
          <w:sz w:val="24"/>
          <w:szCs w:val="24"/>
        </w:rPr>
        <w:t xml:space="preserve"> Astrid Hotel</w:t>
      </w:r>
    </w:p>
    <w:p w:rsidR="00C97A07" w:rsidRPr="007E541F" w:rsidRDefault="004E7E74" w:rsidP="006B3596">
      <w:pPr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>Antwerp</w:t>
      </w:r>
      <w:r w:rsidR="00433187">
        <w:rPr>
          <w:rStyle w:val="BookTitle"/>
          <w:rFonts w:ascii="Franklin Gothic Book" w:hAnsi="Franklin Gothic Book"/>
          <w:sz w:val="24"/>
          <w:szCs w:val="24"/>
        </w:rPr>
        <w:t>, Belgium</w:t>
      </w:r>
    </w:p>
    <w:p w:rsidR="00C97A07" w:rsidRPr="006B3596" w:rsidRDefault="00C97A07" w:rsidP="006B359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7A07" w:rsidRPr="006B3596" w:rsidRDefault="00C97A07" w:rsidP="006B3596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C97A07" w:rsidRPr="000428D8" w:rsidRDefault="00463C6D" w:rsidP="006B3596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0428D8">
        <w:rPr>
          <w:rFonts w:ascii="Arial" w:eastAsia="Arial" w:hAnsi="Arial" w:cs="Arial"/>
          <w:b/>
          <w:bCs/>
          <w:i/>
          <w:sz w:val="28"/>
          <w:szCs w:val="28"/>
        </w:rPr>
        <w:t>Paper Formatting Instructions</w:t>
      </w:r>
    </w:p>
    <w:p w:rsidR="004A383C" w:rsidRPr="002A7894" w:rsidRDefault="004A383C" w:rsidP="006B359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4A383C" w:rsidRPr="002A7894" w:rsidRDefault="004A383C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sz w:val="32"/>
          <w:szCs w:val="32"/>
        </w:rPr>
        <w:t>Title: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sz w:val="32"/>
          <w:szCs w:val="32"/>
        </w:rPr>
        <w:t>Bold,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2A7894" w:rsidRPr="002A7894">
        <w:rPr>
          <w:rFonts w:ascii="Arial" w:eastAsia="Arial" w:hAnsi="Arial" w:cs="Arial"/>
          <w:b/>
          <w:bCs/>
          <w:sz w:val="32"/>
          <w:szCs w:val="32"/>
        </w:rPr>
        <w:t>16</w:t>
      </w:r>
      <w:r w:rsidRPr="002A789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B3596"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 w:rsidRPr="002A7894"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</w:p>
    <w:p w:rsidR="00C97A07" w:rsidRPr="002A7894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(Please</w:t>
      </w:r>
      <w:r w:rsidRPr="002A7894">
        <w:rPr>
          <w:rFonts w:ascii="Arial" w:eastAsia="Arial" w:hAnsi="Arial" w:cs="Arial"/>
          <w:b/>
          <w:bCs/>
          <w:spacing w:val="-10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use</w:t>
      </w:r>
      <w:r w:rsidRPr="002A7894"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Times</w:t>
      </w:r>
      <w:r w:rsidRPr="002A7894">
        <w:rPr>
          <w:rFonts w:ascii="Arial" w:eastAsia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Roman</w:t>
      </w:r>
      <w:r w:rsidRPr="002A7894"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or</w:t>
      </w:r>
      <w:r w:rsidRPr="002A7894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Arial</w:t>
      </w:r>
      <w:r w:rsidRPr="002A7894"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T</w:t>
      </w:r>
      <w:r w:rsidRPr="002A7894">
        <w:rPr>
          <w:rFonts w:ascii="Arial" w:eastAsia="Arial" w:hAnsi="Arial" w:cs="Arial"/>
          <w:b/>
          <w:bCs/>
          <w:spacing w:val="-2"/>
          <w:w w:val="99"/>
          <w:position w:val="-1"/>
          <w:sz w:val="32"/>
          <w:szCs w:val="32"/>
        </w:rPr>
        <w:t>y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peface)</w:t>
      </w: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3596">
        <w:rPr>
          <w:rFonts w:ascii="Times New Roman" w:eastAsia="Times New Roman" w:hAnsi="Times New Roman" w:cs="Times New Roman"/>
          <w:sz w:val="24"/>
          <w:szCs w:val="24"/>
        </w:rPr>
        <w:t>.B. Author and C.D. Author (12 P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4A383C" w:rsidRPr="006B3596" w:rsidRDefault="00302F72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 xml:space="preserve">Organization, 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Street, Postal Code City – Country</w:t>
      </w:r>
    </w:p>
    <w:p w:rsidR="002A7894" w:rsidRPr="006B3596" w:rsidRDefault="002A7894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9B1" w:rsidRPr="006B3596" w:rsidRDefault="006B3596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E.F. Author (12 P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Organization, Street, Postal Code City – Country</w:t>
      </w:r>
    </w:p>
    <w:p w:rsidR="00C97A07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894" w:rsidRDefault="002A7894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ACT </w:t>
      </w:r>
      <w:r>
        <w:rPr>
          <w:rFonts w:ascii="Arial" w:eastAsia="Arial" w:hAnsi="Arial" w:cs="Arial"/>
          <w:sz w:val="24"/>
          <w:szCs w:val="24"/>
        </w:rPr>
        <w:t>(</w:t>
      </w:r>
      <w:r w:rsidR="004A383C">
        <w:rPr>
          <w:rFonts w:ascii="Arial" w:eastAsia="Arial" w:hAnsi="Arial" w:cs="Arial"/>
          <w:sz w:val="24"/>
          <w:szCs w:val="24"/>
        </w:rPr>
        <w:t>A</w:t>
      </w:r>
      <w:r w:rsidR="002A7894">
        <w:rPr>
          <w:rFonts w:ascii="Arial" w:eastAsia="Arial" w:hAnsi="Arial" w:cs="Arial"/>
          <w:sz w:val="24"/>
          <w:szCs w:val="24"/>
        </w:rPr>
        <w:t>rial,</w:t>
      </w:r>
      <w:r w:rsidR="004A383C">
        <w:rPr>
          <w:rFonts w:ascii="Arial" w:eastAsia="Arial" w:hAnsi="Arial" w:cs="Arial"/>
          <w:sz w:val="24"/>
          <w:szCs w:val="24"/>
        </w:rPr>
        <w:t xml:space="preserve"> </w:t>
      </w:r>
      <w:r w:rsidR="006B3596">
        <w:rPr>
          <w:rFonts w:ascii="Arial" w:eastAsia="Arial" w:hAnsi="Arial" w:cs="Arial"/>
          <w:sz w:val="24"/>
          <w:szCs w:val="24"/>
        </w:rPr>
        <w:t>12 Pt Bold</w:t>
      </w:r>
      <w:r>
        <w:rPr>
          <w:rFonts w:ascii="Arial" w:eastAsia="Arial" w:hAnsi="Arial" w:cs="Arial"/>
          <w:sz w:val="24"/>
          <w:szCs w:val="24"/>
        </w:rPr>
        <w:t>)</w:t>
      </w:r>
    </w:p>
    <w:p w:rsidR="00520F1A" w:rsidRDefault="00520F1A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97A07" w:rsidRDefault="00463C6D" w:rsidP="00F35C88">
      <w:pPr>
        <w:spacing w:after="0" w:line="240" w:lineRule="auto"/>
        <w:ind w:left="720" w:right="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English. 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abstract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words describing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elem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contribution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conclusions.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paragraph should 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ypeset 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block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 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mes 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peface.</w:t>
      </w:r>
    </w:p>
    <w:p w:rsidR="00C97A07" w:rsidRDefault="00C97A07" w:rsidP="00F35C88">
      <w:pPr>
        <w:spacing w:after="0" w:line="200" w:lineRule="exact"/>
        <w:jc w:val="center"/>
        <w:rPr>
          <w:sz w:val="20"/>
          <w:szCs w:val="20"/>
        </w:rPr>
      </w:pPr>
    </w:p>
    <w:p w:rsidR="00C97A07" w:rsidRDefault="00C97A07">
      <w:pPr>
        <w:spacing w:after="0" w:line="200" w:lineRule="exact"/>
        <w:rPr>
          <w:sz w:val="20"/>
          <w:szCs w:val="20"/>
        </w:rPr>
      </w:pPr>
    </w:p>
    <w:p w:rsidR="00C97A07" w:rsidRDefault="00C97A07">
      <w:pPr>
        <w:spacing w:before="15" w:after="0" w:line="220" w:lineRule="exact"/>
      </w:pPr>
    </w:p>
    <w:p w:rsidR="00C97A07" w:rsidRDefault="00463C6D" w:rsidP="000447D2">
      <w:pPr>
        <w:spacing w:after="0" w:line="240" w:lineRule="auto"/>
        <w:ind w:right="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Introduction (12 Pt, Bold)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introduction.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sections the size is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single line spacing with a 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of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before and after the paragraph mark, and the lines are justified in block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ode. Please use 1 in. top, bottom, left, and right on 8½×11 paper; for authors using A4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paper, please use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set-up,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scussion, conclusions, acknowledge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references.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0447D2">
      <w:pPr>
        <w:spacing w:after="0" w:line="240" w:lineRule="auto"/>
        <w:ind w:right="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Page Nu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bering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do not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the pages of your paper.</w:t>
      </w:r>
    </w:p>
    <w:p w:rsidR="00C97A07" w:rsidRDefault="00C97A07" w:rsidP="000447D2">
      <w:pPr>
        <w:spacing w:after="0"/>
        <w:ind w:right="30"/>
        <w:jc w:val="both"/>
        <w:sectPr w:rsidR="00C97A07" w:rsidSect="000447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C97A07" w:rsidRDefault="00463C6D" w:rsidP="000447D2">
      <w:pPr>
        <w:spacing w:before="78"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3.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 and Figures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lace in publication quality. They should be centered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figures should be identified with a caption.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BD2F00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paper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BMP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JPEG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</w:p>
    <w:p w:rsidR="00BD2F00" w:rsidRDefault="00BD2F00" w:rsidP="00BD2F00">
      <w:pPr>
        <w:spacing w:after="0" w:line="240" w:lineRule="auto"/>
        <w:ind w:right="30"/>
        <w:jc w:val="both"/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References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ackets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very end of your paper under the section heading “References”.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tabs>
          <w:tab w:val="left" w:pos="720"/>
        </w:tabs>
        <w:spacing w:after="0" w:line="240" w:lineRule="auto"/>
        <w:ind w:left="720" w:right="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Olson,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Jonah,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MNSR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al-Hydraulic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Margins 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PARET,”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XXIX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Meetin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7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2007.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5.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Length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figures.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7B6B50" w:rsidRPr="00A508BB" w:rsidRDefault="00463C6D" w:rsidP="000447D2">
      <w:pPr>
        <w:spacing w:after="0" w:line="240" w:lineRule="auto"/>
        <w:ind w:right="3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Format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your paper in Microsoft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ord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by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6" w:history="1">
        <w:r w:rsidR="007B6B50" w:rsidRPr="007B6B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RERTR@anl.gov</w:t>
        </w:r>
      </w:hyperlink>
      <w:r w:rsidR="007B6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7E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October</w:t>
      </w:r>
      <w:r w:rsidR="00044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64B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="00102D75">
        <w:rPr>
          <w:rFonts w:ascii="Times New Roman" w:eastAsia="Times New Roman" w:hAnsi="Times New Roman" w:cs="Times New Roman"/>
          <w:b/>
          <w:bCs/>
          <w:sz w:val="24"/>
          <w:szCs w:val="24"/>
        </w:rPr>
        <w:t>, 2016</w:t>
      </w:r>
      <w:r w:rsidRPr="007E541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6B50" w:rsidRDefault="007B6B50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B50" w:rsidRPr="007B6B50" w:rsidRDefault="007B6B50" w:rsidP="007B6B50">
      <w:pPr>
        <w:spacing w:after="0" w:line="240" w:lineRule="auto"/>
        <w:ind w:right="3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B6B50">
        <w:rPr>
          <w:rFonts w:ascii="Arial" w:eastAsia="Arial" w:hAnsi="Arial" w:cs="Arial"/>
          <w:b/>
          <w:bCs/>
          <w:sz w:val="24"/>
          <w:szCs w:val="24"/>
        </w:rPr>
        <w:t xml:space="preserve">7. </w:t>
      </w:r>
      <w:r w:rsidRPr="00A508BB">
        <w:rPr>
          <w:rFonts w:ascii="Arial" w:eastAsia="Arial" w:hAnsi="Arial" w:cs="Arial"/>
          <w:b/>
          <w:bCs/>
          <w:sz w:val="24"/>
          <w:szCs w:val="24"/>
        </w:rPr>
        <w:t xml:space="preserve"> Release</w:t>
      </w:r>
    </w:p>
    <w:p w:rsidR="007B6B50" w:rsidRDefault="007B6B50" w:rsidP="007B6B50">
      <w:pPr>
        <w:spacing w:before="9" w:after="0" w:line="110" w:lineRule="exact"/>
        <w:ind w:right="30"/>
        <w:rPr>
          <w:sz w:val="11"/>
          <w:szCs w:val="11"/>
        </w:rPr>
      </w:pPr>
    </w:p>
    <w:p w:rsidR="007B6B50" w:rsidRDefault="007B6B50" w:rsidP="007B6B50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8BB">
        <w:rPr>
          <w:rFonts w:ascii="Times New Roman" w:eastAsia="Times New Roman" w:hAnsi="Times New Roman" w:cs="Times New Roman"/>
          <w:sz w:val="24"/>
          <w:szCs w:val="24"/>
        </w:rPr>
        <w:t xml:space="preserve">Your paper will be posted on the RERTR Meeting website. To assist us in accomplishing this procedure, we would appreciate it if the abstract and signed Publication Release Form </w:t>
      </w:r>
      <w:proofErr w:type="gramStart"/>
      <w:r w:rsidRPr="00A508BB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A508BB">
        <w:rPr>
          <w:rFonts w:ascii="Times New Roman" w:eastAsia="Times New Roman" w:hAnsi="Times New Roman" w:cs="Times New Roman"/>
          <w:sz w:val="24"/>
          <w:szCs w:val="24"/>
        </w:rPr>
        <w:t xml:space="preserve"> sent by e-mail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7" w:history="1">
        <w:r w:rsidRPr="00A508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RERTR@anl.gov</w:t>
        </w:r>
      </w:hyperlink>
      <w:r w:rsidRPr="00A508BB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Pr="00A508BB">
        <w:rPr>
          <w:rFonts w:ascii="Times New Roman" w:eastAsia="Times New Roman" w:hAnsi="Times New Roman" w:cs="Times New Roman"/>
          <w:b/>
          <w:sz w:val="24"/>
          <w:szCs w:val="24"/>
        </w:rPr>
        <w:t>September 9, 2016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7B6B50" w:rsidSect="000447D2">
      <w:pgSz w:w="12240" w:h="15840"/>
      <w:pgMar w:top="1360" w:right="153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232A"/>
    <w:multiLevelType w:val="hybridMultilevel"/>
    <w:tmpl w:val="5234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07"/>
    <w:rsid w:val="000428D8"/>
    <w:rsid w:val="000447D2"/>
    <w:rsid w:val="000F5805"/>
    <w:rsid w:val="00102D75"/>
    <w:rsid w:val="00277892"/>
    <w:rsid w:val="002A7894"/>
    <w:rsid w:val="002B23F3"/>
    <w:rsid w:val="00302F72"/>
    <w:rsid w:val="00433187"/>
    <w:rsid w:val="00463C6D"/>
    <w:rsid w:val="004A383C"/>
    <w:rsid w:val="004E7E74"/>
    <w:rsid w:val="00520F1A"/>
    <w:rsid w:val="006B3596"/>
    <w:rsid w:val="007B29B1"/>
    <w:rsid w:val="007B6B50"/>
    <w:rsid w:val="007E541F"/>
    <w:rsid w:val="00864B2D"/>
    <w:rsid w:val="009B67F8"/>
    <w:rsid w:val="009C1A7A"/>
    <w:rsid w:val="00A0396F"/>
    <w:rsid w:val="00A508BB"/>
    <w:rsid w:val="00A933A6"/>
    <w:rsid w:val="00BD2F00"/>
    <w:rsid w:val="00C97A07"/>
    <w:rsid w:val="00DA0CF6"/>
    <w:rsid w:val="00DC744C"/>
    <w:rsid w:val="00E72AE3"/>
    <w:rsid w:val="00F35C88"/>
    <w:rsid w:val="00F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41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E541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B6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41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E541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B6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RTR@an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RTR@anl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Formatting Instructions - Mo-99 2013</vt:lpstr>
    </vt:vector>
  </TitlesOfParts>
  <Company>Argonne Natinoal Laboratory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Formatting Instructions - Mo-99 2013</dc:title>
  <dc:creator>John Holland</dc:creator>
  <cp:lastModifiedBy>Brea Grischkat</cp:lastModifiedBy>
  <cp:revision>3</cp:revision>
  <dcterms:created xsi:type="dcterms:W3CDTF">2016-06-23T18:40:00Z</dcterms:created>
  <dcterms:modified xsi:type="dcterms:W3CDTF">2016-06-27T14:47:00Z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2013-04-11T00:00:00Z</vt:filetime>
  </property>
</Properties>
</file>